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094C" w14:textId="77777777" w:rsidR="003270CD" w:rsidRDefault="003270CD" w:rsidP="00AF1242">
      <w:pPr>
        <w:pBdr>
          <w:bottom w:val="single" w:sz="12" w:space="1" w:color="auto"/>
        </w:pBdr>
        <w:ind w:firstLine="708"/>
        <w:jc w:val="center"/>
        <w:rPr>
          <w:i/>
        </w:rPr>
      </w:pPr>
      <w:r>
        <w:rPr>
          <w:i/>
        </w:rPr>
        <w:t>OSNOVNA  ŠKOLA  KOZALA</w:t>
      </w:r>
    </w:p>
    <w:p w14:paraId="65AE7C3A" w14:textId="77777777" w:rsidR="003270CD" w:rsidRDefault="003270CD" w:rsidP="003270CD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Rijeka</w:t>
      </w:r>
    </w:p>
    <w:p w14:paraId="71E0B22E" w14:textId="77777777" w:rsidR="003270CD" w:rsidRDefault="003270CD" w:rsidP="003270CD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Republika Hrvatska  </w:t>
      </w:r>
    </w:p>
    <w:p w14:paraId="5F0D0B2E" w14:textId="54208B3E" w:rsidR="00352A2F" w:rsidRPr="00EF43C0" w:rsidRDefault="003270CD" w:rsidP="00327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ANTE KOVAČIĆA 21   tel: 051 689 940  051 516 997   OIB: 78692164069</w:t>
      </w:r>
    </w:p>
    <w:p w14:paraId="59935CBA" w14:textId="77777777" w:rsidR="00352A2F" w:rsidRPr="00EF43C0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F9838" w14:textId="0B2146BE" w:rsidR="00352A2F" w:rsidRPr="0048656E" w:rsidRDefault="00352A2F" w:rsidP="00352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C0">
        <w:rPr>
          <w:rFonts w:ascii="Times New Roman" w:hAnsi="Times New Roman" w:cs="Times New Roman"/>
          <w:b/>
          <w:bCs/>
          <w:sz w:val="24"/>
          <w:szCs w:val="24"/>
        </w:rPr>
        <w:t>IZVJEŠTAJ O PRIHODIMA I RASHODIMA, PRIMICIMA I IZDACIMA - OBRAZAC PR-RAS</w:t>
      </w:r>
      <w:r w:rsidR="00AF1242">
        <w:rPr>
          <w:rFonts w:ascii="Times New Roman" w:hAnsi="Times New Roman" w:cs="Times New Roman"/>
          <w:b/>
          <w:bCs/>
          <w:sz w:val="24"/>
          <w:szCs w:val="24"/>
        </w:rPr>
        <w:t>-  01.01.2023.-31.12.2023.</w:t>
      </w:r>
    </w:p>
    <w:p w14:paraId="47CF89BD" w14:textId="2BBFA66E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BC">
        <w:rPr>
          <w:rFonts w:ascii="Times New Roman" w:hAnsi="Times New Roman" w:cs="Times New Roman"/>
          <w:b/>
          <w:sz w:val="24"/>
          <w:szCs w:val="24"/>
          <w:u w:val="single"/>
        </w:rPr>
        <w:t>Bilješka broj 1 – PRIHODI</w:t>
      </w:r>
    </w:p>
    <w:p w14:paraId="5E8AF83B" w14:textId="77777777" w:rsidR="00753E48" w:rsidRDefault="00AF1242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2">
        <w:rPr>
          <w:rFonts w:ascii="Times New Roman" w:hAnsi="Times New Roman" w:cs="Times New Roman"/>
          <w:sz w:val="24"/>
          <w:szCs w:val="24"/>
        </w:rPr>
        <w:t xml:space="preserve">Osnovna </w:t>
      </w:r>
      <w:r w:rsidR="003D7B72">
        <w:rPr>
          <w:rFonts w:ascii="Times New Roman" w:hAnsi="Times New Roman" w:cs="Times New Roman"/>
          <w:sz w:val="24"/>
          <w:szCs w:val="24"/>
        </w:rPr>
        <w:t xml:space="preserve">škola Kozala </w:t>
      </w:r>
      <w:r w:rsidRPr="00AF1242">
        <w:rPr>
          <w:rFonts w:ascii="Times New Roman" w:hAnsi="Times New Roman" w:cs="Times New Roman"/>
          <w:sz w:val="24"/>
          <w:szCs w:val="24"/>
        </w:rPr>
        <w:t>u 2023</w:t>
      </w:r>
      <w:r>
        <w:rPr>
          <w:rFonts w:ascii="Times New Roman" w:hAnsi="Times New Roman" w:cs="Times New Roman"/>
          <w:sz w:val="24"/>
          <w:szCs w:val="24"/>
        </w:rPr>
        <w:t xml:space="preserve">. godini ostvarila </w:t>
      </w:r>
      <w:r w:rsidR="003D7B7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prihode u iznosu od 1.279.737,50 eura</w:t>
      </w:r>
      <w:r w:rsidR="003D7B72">
        <w:rPr>
          <w:rFonts w:ascii="Times New Roman" w:hAnsi="Times New Roman" w:cs="Times New Roman"/>
          <w:sz w:val="24"/>
          <w:szCs w:val="24"/>
        </w:rPr>
        <w:t>, što je povećanje od 22,90% u odnosu na 2022. godinu.</w:t>
      </w:r>
      <w:r w:rsidR="008220F9">
        <w:rPr>
          <w:rFonts w:ascii="Times New Roman" w:hAnsi="Times New Roman" w:cs="Times New Roman"/>
          <w:sz w:val="24"/>
          <w:szCs w:val="24"/>
        </w:rPr>
        <w:t xml:space="preserve"> </w:t>
      </w:r>
      <w:r w:rsidR="00227CD9">
        <w:rPr>
          <w:rFonts w:ascii="Times New Roman" w:hAnsi="Times New Roman" w:cs="Times New Roman"/>
          <w:sz w:val="24"/>
          <w:szCs w:val="24"/>
        </w:rPr>
        <w:t xml:space="preserve">Od Ministarstva znanosti i obrazovanja škola je ostvarila prihode u iznosu od 996.316,88 eura, što je opet povećanje od 26,30% u odnosu na 2022. godinu. </w:t>
      </w:r>
      <w:r w:rsidR="00801658">
        <w:rPr>
          <w:rFonts w:ascii="Times New Roman" w:hAnsi="Times New Roman" w:cs="Times New Roman"/>
          <w:sz w:val="24"/>
          <w:szCs w:val="24"/>
        </w:rPr>
        <w:t xml:space="preserve">Povećanje istih </w:t>
      </w:r>
      <w:r w:rsidR="00960530">
        <w:rPr>
          <w:rFonts w:ascii="Times New Roman" w:hAnsi="Times New Roman" w:cs="Times New Roman"/>
          <w:sz w:val="24"/>
          <w:szCs w:val="24"/>
        </w:rPr>
        <w:t>uzrokovano je: pov</w:t>
      </w:r>
      <w:r w:rsidR="00801658">
        <w:rPr>
          <w:rFonts w:ascii="Times New Roman" w:hAnsi="Times New Roman" w:cs="Times New Roman"/>
          <w:sz w:val="24"/>
          <w:szCs w:val="24"/>
        </w:rPr>
        <w:t>ećanjem osnovice, uvođenjem dod</w:t>
      </w:r>
      <w:r w:rsidR="00960530">
        <w:rPr>
          <w:rFonts w:ascii="Times New Roman" w:hAnsi="Times New Roman" w:cs="Times New Roman"/>
          <w:sz w:val="24"/>
          <w:szCs w:val="24"/>
        </w:rPr>
        <w:t>a</w:t>
      </w:r>
      <w:r w:rsidR="00801658">
        <w:rPr>
          <w:rFonts w:ascii="Times New Roman" w:hAnsi="Times New Roman" w:cs="Times New Roman"/>
          <w:sz w:val="24"/>
          <w:szCs w:val="24"/>
        </w:rPr>
        <w:t>t</w:t>
      </w:r>
      <w:r w:rsidR="00960530">
        <w:rPr>
          <w:rFonts w:ascii="Times New Roman" w:hAnsi="Times New Roman" w:cs="Times New Roman"/>
          <w:sz w:val="24"/>
          <w:szCs w:val="24"/>
        </w:rPr>
        <w:t>ka za tehničko osoblje, uvođenjem privremenog dodatka na plaću (koji je stupio sa isplatom plaće za 06/2023. godine, a ovisi o koeficijentu zaposlenika),</w:t>
      </w:r>
      <w:r w:rsidR="00D05D17">
        <w:rPr>
          <w:rFonts w:ascii="Times New Roman" w:hAnsi="Times New Roman" w:cs="Times New Roman"/>
          <w:sz w:val="24"/>
          <w:szCs w:val="24"/>
        </w:rPr>
        <w:t xml:space="preserve"> te </w:t>
      </w:r>
      <w:r w:rsidR="00960530">
        <w:rPr>
          <w:rFonts w:ascii="Times New Roman" w:hAnsi="Times New Roman" w:cs="Times New Roman"/>
          <w:sz w:val="24"/>
          <w:szCs w:val="24"/>
        </w:rPr>
        <w:t xml:space="preserve"> </w:t>
      </w:r>
      <w:r w:rsidR="00D05D17">
        <w:rPr>
          <w:rFonts w:ascii="Times New Roman" w:hAnsi="Times New Roman" w:cs="Times New Roman"/>
          <w:sz w:val="24"/>
          <w:szCs w:val="24"/>
        </w:rPr>
        <w:t xml:space="preserve">prekovremenim satima odnosno zamjenama. Osim za plaće, prihodi su ostvareni za isplatu naknada </w:t>
      </w:r>
      <w:r w:rsidR="00801658">
        <w:rPr>
          <w:rFonts w:ascii="Times New Roman" w:hAnsi="Times New Roman" w:cs="Times New Roman"/>
          <w:sz w:val="24"/>
          <w:szCs w:val="24"/>
        </w:rPr>
        <w:t>kao što su jubilarna nagrada, regres, božićnica, dar djetetu, pomoć za bolovanje duže od 90 dana, potpora u slučaju smrti člana uže obitelji zaposlenika i potpora za novorođeno dijete.</w:t>
      </w:r>
    </w:p>
    <w:p w14:paraId="07439614" w14:textId="1461D5CA" w:rsidR="00D05D17" w:rsidRDefault="00753E48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520F">
        <w:rPr>
          <w:rFonts w:ascii="Times New Roman" w:hAnsi="Times New Roman" w:cs="Times New Roman"/>
          <w:sz w:val="24"/>
          <w:szCs w:val="24"/>
        </w:rPr>
        <w:t xml:space="preserve">stvaren je </w:t>
      </w:r>
      <w:r w:rsidR="00D05D17">
        <w:rPr>
          <w:rFonts w:ascii="Times New Roman" w:hAnsi="Times New Roman" w:cs="Times New Roman"/>
          <w:sz w:val="24"/>
          <w:szCs w:val="24"/>
        </w:rPr>
        <w:t>prihod za marende učenika od 1 d</w:t>
      </w:r>
      <w:r w:rsidR="00CD520F">
        <w:rPr>
          <w:rFonts w:ascii="Times New Roman" w:hAnsi="Times New Roman" w:cs="Times New Roman"/>
          <w:sz w:val="24"/>
          <w:szCs w:val="24"/>
        </w:rPr>
        <w:t>o 8 razreda koje financira MZO. Od strane MZO ostvaren je i prihod u iznosu 437,00 eura za opreman</w:t>
      </w:r>
      <w:r w:rsidR="001E21A7">
        <w:rPr>
          <w:rFonts w:ascii="Times New Roman" w:hAnsi="Times New Roman" w:cs="Times New Roman"/>
          <w:sz w:val="24"/>
          <w:szCs w:val="24"/>
        </w:rPr>
        <w:t xml:space="preserve">je školske knjižnice, te prihod </w:t>
      </w:r>
      <w:r w:rsidR="00CD520F">
        <w:rPr>
          <w:rFonts w:ascii="Times New Roman" w:hAnsi="Times New Roman" w:cs="Times New Roman"/>
          <w:sz w:val="24"/>
          <w:szCs w:val="24"/>
        </w:rPr>
        <w:t>u iznosu od 1.2</w:t>
      </w:r>
      <w:r w:rsidR="001E21A7">
        <w:rPr>
          <w:rFonts w:ascii="Times New Roman" w:hAnsi="Times New Roman" w:cs="Times New Roman"/>
          <w:sz w:val="24"/>
          <w:szCs w:val="24"/>
        </w:rPr>
        <w:t xml:space="preserve">95,18 eura za psihodijagnosticu. </w:t>
      </w:r>
    </w:p>
    <w:p w14:paraId="3F1B8623" w14:textId="04B37998" w:rsidR="00E9675A" w:rsidRDefault="003B3297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– izvor </w:t>
      </w:r>
      <w:r w:rsidR="00E9675A">
        <w:rPr>
          <w:rFonts w:ascii="Times New Roman" w:hAnsi="Times New Roman" w:cs="Times New Roman"/>
          <w:sz w:val="24"/>
          <w:szCs w:val="24"/>
        </w:rPr>
        <w:t>4400, odnosno prihodi po posebnoj namjeni</w:t>
      </w:r>
      <w:r w:rsidR="00745C15">
        <w:rPr>
          <w:rFonts w:ascii="Times New Roman" w:hAnsi="Times New Roman" w:cs="Times New Roman"/>
          <w:sz w:val="24"/>
          <w:szCs w:val="24"/>
        </w:rPr>
        <w:t xml:space="preserve"> u najvećem dijelu </w:t>
      </w:r>
      <w:r>
        <w:rPr>
          <w:rFonts w:ascii="Times New Roman" w:hAnsi="Times New Roman" w:cs="Times New Roman"/>
          <w:sz w:val="24"/>
          <w:szCs w:val="24"/>
        </w:rPr>
        <w:t>odnose se na prihode od strane roditelj</w:t>
      </w:r>
      <w:r w:rsidR="00745C15">
        <w:rPr>
          <w:rFonts w:ascii="Times New Roman" w:hAnsi="Times New Roman" w:cs="Times New Roman"/>
          <w:sz w:val="24"/>
          <w:szCs w:val="24"/>
        </w:rPr>
        <w:t>a za plaćanje ručka i učiteljica</w:t>
      </w:r>
      <w:r>
        <w:rPr>
          <w:rFonts w:ascii="Times New Roman" w:hAnsi="Times New Roman" w:cs="Times New Roman"/>
          <w:sz w:val="24"/>
          <w:szCs w:val="24"/>
        </w:rPr>
        <w:t xml:space="preserve"> u cjelodnevnoj nastavi</w:t>
      </w:r>
      <w:r w:rsidR="00745C15">
        <w:rPr>
          <w:rFonts w:ascii="Times New Roman" w:hAnsi="Times New Roman" w:cs="Times New Roman"/>
          <w:sz w:val="24"/>
          <w:szCs w:val="24"/>
        </w:rPr>
        <w:t xml:space="preserve">. Manji udio prihoda u okviru izvora 4400 odnosi se na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745C15">
        <w:rPr>
          <w:rFonts w:ascii="Times New Roman" w:hAnsi="Times New Roman" w:cs="Times New Roman"/>
          <w:sz w:val="24"/>
          <w:szCs w:val="24"/>
        </w:rPr>
        <w:t>ihode od strane Općine Viškovo, Odjela za socijalnu skrb, te polaznika stručnih ispita. Za 2023. godinu prihodi po posebnoj namjeni  (izvor 4400) iznose 62.236,59 eura, što je za 21,60% manje u odnosu na prošlu 2022. godinu. Razlog tome je što marendu više ne plaćaju roditelji nego MZO.</w:t>
      </w:r>
    </w:p>
    <w:p w14:paraId="744C6FB1" w14:textId="35CF794C" w:rsidR="00E471D0" w:rsidRDefault="00E471D0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pruženih usluga iznose 3.699,25 eura. To su prihodi ostvareni iz vlastitih izvora, odnosno od najma školskog prostora (dvorane i učionica)</w:t>
      </w:r>
      <w:r w:rsidR="00753E48">
        <w:rPr>
          <w:rFonts w:ascii="Times New Roman" w:hAnsi="Times New Roman" w:cs="Times New Roman"/>
          <w:sz w:val="24"/>
          <w:szCs w:val="24"/>
        </w:rPr>
        <w:t>.</w:t>
      </w:r>
    </w:p>
    <w:p w14:paraId="1B557C49" w14:textId="77777777" w:rsidR="0048656E" w:rsidRDefault="00753E48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Grada Rijeke iznose 215.537,14 eura, a odnose se na financiranje rashoda poslovanja u iznosu od 199.205,22 eura, ta na financiranje rashoda za nabavu nefinancijske imovine u iznosu od</w:t>
      </w:r>
      <w:r w:rsidR="003F3F54">
        <w:rPr>
          <w:rFonts w:ascii="Times New Roman" w:hAnsi="Times New Roman" w:cs="Times New Roman"/>
          <w:sz w:val="24"/>
          <w:szCs w:val="24"/>
        </w:rPr>
        <w:t xml:space="preserve"> 16.331,92 eura.</w:t>
      </w:r>
    </w:p>
    <w:p w14:paraId="1C474B8F" w14:textId="79ED2FF3" w:rsidR="00352A2F" w:rsidRPr="0048656E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4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Bilješka broj 2 </w:t>
      </w:r>
      <w:r w:rsidR="009C474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441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RASHODI</w:t>
      </w:r>
    </w:p>
    <w:p w14:paraId="125985F3" w14:textId="203B3E64" w:rsidR="009C4748" w:rsidRDefault="009C4748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C4700">
        <w:rPr>
          <w:rFonts w:ascii="Times New Roman" w:hAnsi="Times New Roman" w:cs="Times New Roman"/>
          <w:sz w:val="24"/>
          <w:szCs w:val="24"/>
        </w:rPr>
        <w:t>kupni rashodi poslovanja za 2023</w:t>
      </w:r>
      <w:r>
        <w:rPr>
          <w:rFonts w:ascii="Times New Roman" w:hAnsi="Times New Roman" w:cs="Times New Roman"/>
          <w:sz w:val="24"/>
          <w:szCs w:val="24"/>
        </w:rPr>
        <w:t xml:space="preserve">. godinu iznose 1.255.248,87 eura, što je povećanje od 20,60% u odnosu na prošlu 2022. godinu. </w:t>
      </w:r>
    </w:p>
    <w:p w14:paraId="201CEA2B" w14:textId="76DBEC4A" w:rsidR="00352A2F" w:rsidRPr="00EF43C0" w:rsidRDefault="009C4748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se odnose na:</w:t>
      </w:r>
    </w:p>
    <w:p w14:paraId="1050394F" w14:textId="2B5DF090" w:rsidR="00352A2F" w:rsidRPr="007A7748" w:rsidRDefault="00DE6A13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RASHODE ZA ZAPOSLENE – u iznosu od 1.001.061,90</w:t>
      </w:r>
      <w:r w:rsidR="006221B4"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14:paraId="70B33C53" w14:textId="4D626815" w:rsidR="00352A2F" w:rsidRDefault="009C4748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plaće zaposlenika – 806.933,91 eura, što je povećanje za 17,70% u odnosu na 2022. godinu – kako je navedeno kod prihoda, povećenje je uzrokovano uvođenjem privremenog dodatka na plaće i povećanjem osnovice,</w:t>
      </w:r>
    </w:p>
    <w:p w14:paraId="271E37F0" w14:textId="4FA59008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plaće za p</w:t>
      </w:r>
      <w:r w:rsidR="0002096F">
        <w:rPr>
          <w:rFonts w:ascii="Times New Roman" w:hAnsi="Times New Roman" w:cs="Times New Roman"/>
          <w:sz w:val="24"/>
          <w:szCs w:val="24"/>
        </w:rPr>
        <w:t>rekovremeni rad i posebne uvjete rada – 16.967,47 eura, povećanje je nastalo zbog brojnih zamjena i prekovremenih sati, zamjene nije moguće organizirati u kratkom roku,</w:t>
      </w:r>
    </w:p>
    <w:p w14:paraId="4D54A85C" w14:textId="274B85EE" w:rsidR="00352A2F" w:rsidRPr="00EF43C0" w:rsidRDefault="005C2208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ostali rashodi</w:t>
      </w:r>
      <w:r w:rsidR="00352A2F" w:rsidRPr="00EF43C0">
        <w:rPr>
          <w:rFonts w:ascii="Times New Roman" w:hAnsi="Times New Roman" w:cs="Times New Roman"/>
          <w:sz w:val="24"/>
          <w:szCs w:val="24"/>
        </w:rPr>
        <w:t xml:space="preserve"> za zaposlene</w:t>
      </w:r>
      <w:r>
        <w:rPr>
          <w:rFonts w:ascii="Times New Roman" w:hAnsi="Times New Roman" w:cs="Times New Roman"/>
          <w:sz w:val="24"/>
          <w:szCs w:val="24"/>
        </w:rPr>
        <w:t xml:space="preserve"> – 41.224,82 eura</w:t>
      </w:r>
      <w:r w:rsidR="00352A2F" w:rsidRPr="00EF43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odnose se na</w:t>
      </w:r>
      <w:r w:rsidR="00352A2F" w:rsidRPr="00EF43C0">
        <w:rPr>
          <w:rFonts w:ascii="Times New Roman" w:hAnsi="Times New Roman" w:cs="Times New Roman"/>
          <w:sz w:val="24"/>
          <w:szCs w:val="24"/>
        </w:rPr>
        <w:t xml:space="preserve"> jubilarne nagrade, </w:t>
      </w:r>
      <w:r w:rsidR="00527C02">
        <w:rPr>
          <w:rFonts w:ascii="Times New Roman" w:hAnsi="Times New Roman" w:cs="Times New Roman"/>
          <w:sz w:val="24"/>
          <w:szCs w:val="24"/>
        </w:rPr>
        <w:t>regres</w:t>
      </w:r>
      <w:r>
        <w:rPr>
          <w:rFonts w:ascii="Times New Roman" w:hAnsi="Times New Roman" w:cs="Times New Roman"/>
          <w:sz w:val="24"/>
          <w:szCs w:val="24"/>
        </w:rPr>
        <w:t>, božićnicu, dar za dijete, otpremnine i pomoći,</w:t>
      </w:r>
    </w:p>
    <w:p w14:paraId="43CBB7C6" w14:textId="38F76CE1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* doprinosi za zdravstveno </w:t>
      </w:r>
      <w:r w:rsidR="005C2208">
        <w:rPr>
          <w:rFonts w:ascii="Times New Roman" w:hAnsi="Times New Roman" w:cs="Times New Roman"/>
          <w:sz w:val="24"/>
          <w:szCs w:val="24"/>
        </w:rPr>
        <w:t xml:space="preserve">osiguranje </w:t>
      </w:r>
      <w:r w:rsidR="00527C02">
        <w:rPr>
          <w:rFonts w:ascii="Times New Roman" w:hAnsi="Times New Roman" w:cs="Times New Roman"/>
          <w:sz w:val="24"/>
          <w:szCs w:val="24"/>
        </w:rPr>
        <w:t>–</w:t>
      </w:r>
      <w:r w:rsidR="005C2208">
        <w:rPr>
          <w:rFonts w:ascii="Times New Roman" w:hAnsi="Times New Roman" w:cs="Times New Roman"/>
          <w:sz w:val="24"/>
          <w:szCs w:val="24"/>
        </w:rPr>
        <w:t xml:space="preserve"> </w:t>
      </w:r>
      <w:r w:rsidR="00527C02">
        <w:rPr>
          <w:rFonts w:ascii="Times New Roman" w:hAnsi="Times New Roman" w:cs="Times New Roman"/>
          <w:sz w:val="24"/>
          <w:szCs w:val="24"/>
        </w:rPr>
        <w:t>135.935,70 eura</w:t>
      </w:r>
      <w:r w:rsidR="00A77166">
        <w:rPr>
          <w:rFonts w:ascii="Times New Roman" w:hAnsi="Times New Roman" w:cs="Times New Roman"/>
          <w:sz w:val="24"/>
          <w:szCs w:val="24"/>
        </w:rPr>
        <w:t>.</w:t>
      </w:r>
    </w:p>
    <w:p w14:paraId="732D38F9" w14:textId="31767EEE" w:rsidR="001F37C9" w:rsidRDefault="001F37C9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MATERIJALNE RASHODE – u </w:t>
      </w:r>
      <w:r w:rsidR="008B31DB">
        <w:rPr>
          <w:rFonts w:ascii="Times New Roman" w:hAnsi="Times New Roman" w:cs="Times New Roman"/>
          <w:b/>
          <w:sz w:val="24"/>
          <w:szCs w:val="24"/>
        </w:rPr>
        <w:t>iznosu od 22</w:t>
      </w:r>
      <w:r>
        <w:rPr>
          <w:rFonts w:ascii="Times New Roman" w:hAnsi="Times New Roman" w:cs="Times New Roman"/>
          <w:b/>
          <w:sz w:val="24"/>
          <w:szCs w:val="24"/>
        </w:rPr>
        <w:t>6.555,60 eura</w:t>
      </w:r>
    </w:p>
    <w:p w14:paraId="57F13B47" w14:textId="79C0F887" w:rsidR="00352A2F" w:rsidRDefault="00A77166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službena putovanja - 5.597,60 eura,</w:t>
      </w:r>
      <w:r w:rsidR="00DB4FA9">
        <w:rPr>
          <w:rFonts w:ascii="Times New Roman" w:hAnsi="Times New Roman" w:cs="Times New Roman"/>
          <w:sz w:val="24"/>
          <w:szCs w:val="24"/>
        </w:rPr>
        <w:t xml:space="preserve"> povećanje od </w:t>
      </w:r>
      <w:r w:rsidR="00F462B4">
        <w:rPr>
          <w:rFonts w:ascii="Times New Roman" w:hAnsi="Times New Roman" w:cs="Times New Roman"/>
          <w:sz w:val="24"/>
          <w:szCs w:val="24"/>
        </w:rPr>
        <w:t>38,60 % u odnosu na prošlu 2022. godinu, razlog tome je sve više mladih učitelja koji se žele stručno usavršavati,</w:t>
      </w:r>
    </w:p>
    <w:p w14:paraId="5C7BF579" w14:textId="5C232FA3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>* na</w:t>
      </w:r>
      <w:r w:rsidR="00A77166">
        <w:rPr>
          <w:rFonts w:ascii="Times New Roman" w:hAnsi="Times New Roman" w:cs="Times New Roman"/>
          <w:sz w:val="24"/>
          <w:szCs w:val="24"/>
        </w:rPr>
        <w:t>knade za prijevoz zaposlenika – 20.259,85 eura,</w:t>
      </w:r>
      <w:r w:rsidR="00F462B4">
        <w:rPr>
          <w:rFonts w:ascii="Times New Roman" w:hAnsi="Times New Roman" w:cs="Times New Roman"/>
          <w:sz w:val="24"/>
          <w:szCs w:val="24"/>
        </w:rPr>
        <w:t xml:space="preserve"> povećanje za 19,90% u odnosu na prošlu 2022. godinu, razlog povećanja jer dvoje zaposlenika ostvaruje prijevoz po kilometru,</w:t>
      </w:r>
    </w:p>
    <w:p w14:paraId="1A850544" w14:textId="718FCEB5" w:rsidR="00352A2F" w:rsidRPr="00EF43C0" w:rsidRDefault="00F462B4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stručno usavršavanje – 940,09 eura, također rast od 159,80% u odnosu na prošlu 2022. godinu zbog povećanog interesa za stručnim usavršavanjem i novih zaposlenika koji su polagali zaštitu na radu i zaštitu od požara tijekom 06/2023.,</w:t>
      </w:r>
    </w:p>
    <w:p w14:paraId="7C27C12A" w14:textId="60629E70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 * r</w:t>
      </w:r>
      <w:r w:rsidR="00816BBC">
        <w:rPr>
          <w:rFonts w:ascii="Times New Roman" w:hAnsi="Times New Roman" w:cs="Times New Roman"/>
          <w:sz w:val="24"/>
          <w:szCs w:val="24"/>
        </w:rPr>
        <w:t xml:space="preserve">ashodi za materijal i energiju </w:t>
      </w:r>
      <w:r w:rsidR="00355270">
        <w:rPr>
          <w:rFonts w:ascii="Times New Roman" w:hAnsi="Times New Roman" w:cs="Times New Roman"/>
          <w:sz w:val="24"/>
          <w:szCs w:val="24"/>
        </w:rPr>
        <w:t>–</w:t>
      </w:r>
      <w:r w:rsidR="00816BBC">
        <w:rPr>
          <w:rFonts w:ascii="Times New Roman" w:hAnsi="Times New Roman" w:cs="Times New Roman"/>
          <w:sz w:val="24"/>
          <w:szCs w:val="24"/>
        </w:rPr>
        <w:t xml:space="preserve"> </w:t>
      </w:r>
      <w:r w:rsidR="00355270">
        <w:rPr>
          <w:rFonts w:ascii="Times New Roman" w:hAnsi="Times New Roman" w:cs="Times New Roman"/>
          <w:sz w:val="24"/>
          <w:szCs w:val="24"/>
        </w:rPr>
        <w:t xml:space="preserve">145.884,85 eura, </w:t>
      </w:r>
      <w:r w:rsidRPr="00EF43C0">
        <w:rPr>
          <w:rFonts w:ascii="Times New Roman" w:hAnsi="Times New Roman" w:cs="Times New Roman"/>
          <w:sz w:val="24"/>
          <w:szCs w:val="24"/>
        </w:rPr>
        <w:t>gdje najveći dio ras</w:t>
      </w:r>
      <w:r>
        <w:rPr>
          <w:rFonts w:ascii="Times New Roman" w:hAnsi="Times New Roman" w:cs="Times New Roman"/>
          <w:sz w:val="24"/>
          <w:szCs w:val="24"/>
        </w:rPr>
        <w:t>hoda čine rashodi za energente</w:t>
      </w:r>
      <w:r w:rsidRPr="00EF43C0">
        <w:rPr>
          <w:rFonts w:ascii="Times New Roman" w:hAnsi="Times New Roman" w:cs="Times New Roman"/>
          <w:sz w:val="24"/>
          <w:szCs w:val="24"/>
        </w:rPr>
        <w:t xml:space="preserve">, te rashodi za potrebe školske kuhinje </w:t>
      </w:r>
    </w:p>
    <w:p w14:paraId="1C2A62B1" w14:textId="5ED9C7DB" w:rsidR="00352A2F" w:rsidRPr="00EF43C0" w:rsidRDefault="00A21672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rashodi za usluge – 39.065,72 eura</w:t>
      </w:r>
      <w:r w:rsidR="00352A2F" w:rsidRPr="00EF43C0">
        <w:rPr>
          <w:rFonts w:ascii="Times New Roman" w:hAnsi="Times New Roman" w:cs="Times New Roman"/>
          <w:sz w:val="24"/>
          <w:szCs w:val="24"/>
        </w:rPr>
        <w:t>, a odnose se na usluge telefona, pošte, tekućeg i investicijskog održavanja, komunal</w:t>
      </w:r>
      <w:r>
        <w:rPr>
          <w:rFonts w:ascii="Times New Roman" w:hAnsi="Times New Roman" w:cs="Times New Roman"/>
          <w:sz w:val="24"/>
          <w:szCs w:val="24"/>
        </w:rPr>
        <w:t>ne usluge, te računalne usluge,</w:t>
      </w:r>
    </w:p>
    <w:p w14:paraId="2118F2A6" w14:textId="3FA5DC53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>* ostali nespome</w:t>
      </w:r>
      <w:r>
        <w:rPr>
          <w:rFonts w:ascii="Times New Roman" w:hAnsi="Times New Roman" w:cs="Times New Roman"/>
          <w:sz w:val="24"/>
          <w:szCs w:val="24"/>
        </w:rPr>
        <w:t>nuti rashodi poslovanja – 1</w:t>
      </w:r>
      <w:r w:rsidR="00E6020D">
        <w:rPr>
          <w:rFonts w:ascii="Times New Roman" w:hAnsi="Times New Roman" w:cs="Times New Roman"/>
          <w:sz w:val="24"/>
          <w:szCs w:val="24"/>
        </w:rPr>
        <w:t>4.807,4</w:t>
      </w:r>
      <w:r w:rsidR="00A21672">
        <w:rPr>
          <w:rFonts w:ascii="Times New Roman" w:hAnsi="Times New Roman" w:cs="Times New Roman"/>
          <w:sz w:val="24"/>
          <w:szCs w:val="24"/>
        </w:rPr>
        <w:t>9 eura</w:t>
      </w:r>
    </w:p>
    <w:p w14:paraId="552195AE" w14:textId="5B074901" w:rsidR="00352A2F" w:rsidRPr="00925BE2" w:rsidRDefault="00B25F8A" w:rsidP="00352A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FINANCIJSKE RASHODE – u iznosu od 1.204,70 eura</w:t>
      </w:r>
    </w:p>
    <w:p w14:paraId="04782A14" w14:textId="3D19E7ED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lastRenderedPageBreak/>
        <w:t xml:space="preserve">* bankarske usluge </w:t>
      </w:r>
      <w:r w:rsidR="00B25F8A">
        <w:rPr>
          <w:rFonts w:ascii="Times New Roman" w:hAnsi="Times New Roman" w:cs="Times New Roman"/>
          <w:sz w:val="24"/>
          <w:szCs w:val="24"/>
        </w:rPr>
        <w:t>i usluge platnog prometa – 195,42 eura</w:t>
      </w:r>
    </w:p>
    <w:p w14:paraId="10F2EA08" w14:textId="7640226E" w:rsidR="00352A2F" w:rsidRDefault="00B25F8A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zatezne kamate – 1.009,28 eura, povećanje od 65,80% u odnosu na prošlu 2022. godinu zbog isplate razlike plaća po sudskim presudama.</w:t>
      </w:r>
    </w:p>
    <w:p w14:paraId="1575CB3A" w14:textId="686D117C" w:rsidR="00547903" w:rsidRDefault="00547903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NAKNADE GRAĐANIMA I KUĆANSTVIMA NA TEMELJU OSIGURANJA I DRUGE NAKNADE – u iznosu od 25.832,19 eura</w:t>
      </w:r>
    </w:p>
    <w:p w14:paraId="527EE0BD" w14:textId="55E6E0C2" w:rsidR="00547903" w:rsidRDefault="00547903" w:rsidP="0054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naknade građanima i kućanstvima u naravi – 25.832,19 eura, povećanje </w:t>
      </w:r>
      <w:r w:rsidR="00FE30C8">
        <w:rPr>
          <w:rFonts w:ascii="Times New Roman" w:hAnsi="Times New Roman" w:cs="Times New Roman"/>
          <w:sz w:val="24"/>
          <w:szCs w:val="24"/>
        </w:rPr>
        <w:t>u odnosu na 2022. godinu od 126,40%, jer je Grad Rijeka sufinancirao nabavku radnih bilježnica za učenike I – VIII razreda osnovnih škola.</w:t>
      </w:r>
    </w:p>
    <w:p w14:paraId="154967BE" w14:textId="77777777" w:rsidR="00FE30C8" w:rsidRPr="00EF43C0" w:rsidRDefault="00FE30C8" w:rsidP="0054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0728F" w14:textId="7FC7DAA9" w:rsidR="00FE30C8" w:rsidRPr="00B61DF8" w:rsidRDefault="00352A2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748">
        <w:rPr>
          <w:rFonts w:ascii="Times New Roman" w:hAnsi="Times New Roman" w:cs="Times New Roman"/>
          <w:b/>
          <w:sz w:val="24"/>
          <w:szCs w:val="24"/>
          <w:u w:val="single"/>
        </w:rPr>
        <w:t>Bilj</w:t>
      </w:r>
      <w:r w:rsidR="00925BE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7A7748">
        <w:rPr>
          <w:rFonts w:ascii="Times New Roman" w:hAnsi="Times New Roman" w:cs="Times New Roman"/>
          <w:b/>
          <w:sz w:val="24"/>
          <w:szCs w:val="24"/>
          <w:u w:val="single"/>
        </w:rPr>
        <w:t xml:space="preserve">ška broj </w:t>
      </w:r>
      <w:r w:rsidRPr="00B61DF8">
        <w:rPr>
          <w:rFonts w:ascii="Times New Roman" w:hAnsi="Times New Roman" w:cs="Times New Roman"/>
          <w:b/>
          <w:sz w:val="24"/>
          <w:szCs w:val="24"/>
        </w:rPr>
        <w:t>3</w:t>
      </w:r>
      <w:r w:rsidR="00B61DF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61DF8">
        <w:rPr>
          <w:rFonts w:ascii="Times New Roman" w:hAnsi="Times New Roman" w:cs="Times New Roman"/>
          <w:b/>
          <w:sz w:val="24"/>
          <w:szCs w:val="24"/>
        </w:rPr>
        <w:t>RASHODI</w:t>
      </w:r>
      <w:r w:rsidRPr="00FE30C8">
        <w:rPr>
          <w:rFonts w:ascii="Times New Roman" w:hAnsi="Times New Roman" w:cs="Times New Roman"/>
          <w:b/>
          <w:sz w:val="24"/>
          <w:szCs w:val="24"/>
        </w:rPr>
        <w:t xml:space="preserve"> ZA NABAVU NEFINANCIJSKE IMOVINE</w:t>
      </w:r>
      <w:r w:rsidR="00FE30C8" w:rsidRPr="00FE30C8">
        <w:rPr>
          <w:rFonts w:ascii="Times New Roman" w:hAnsi="Times New Roman" w:cs="Times New Roman"/>
          <w:b/>
          <w:sz w:val="24"/>
          <w:szCs w:val="24"/>
        </w:rPr>
        <w:t xml:space="preserve"> – u iznosu od 23.444,99 eura</w:t>
      </w:r>
    </w:p>
    <w:p w14:paraId="5EC5CB9D" w14:textId="29D67D73" w:rsidR="00FA4B98" w:rsidRPr="00EF43C0" w:rsidRDefault="00FA4B98" w:rsidP="00FA4B98">
      <w:p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postrojenja i oprema – 20.799,36 eura,</w:t>
      </w:r>
      <w:r w:rsidR="00C51436">
        <w:rPr>
          <w:rFonts w:ascii="Times New Roman" w:hAnsi="Times New Roman" w:cs="Times New Roman"/>
          <w:sz w:val="24"/>
          <w:szCs w:val="24"/>
        </w:rPr>
        <w:t xml:space="preserve"> osjetno </w:t>
      </w:r>
      <w:r>
        <w:rPr>
          <w:rFonts w:ascii="Times New Roman" w:hAnsi="Times New Roman" w:cs="Times New Roman"/>
          <w:sz w:val="24"/>
          <w:szCs w:val="24"/>
        </w:rPr>
        <w:t>povećanje od 220,50% u odnosu na prošlu 2022. godinu zbog zamjene dotraja</w:t>
      </w:r>
      <w:r w:rsidR="007D1E27">
        <w:rPr>
          <w:rFonts w:ascii="Times New Roman" w:hAnsi="Times New Roman" w:cs="Times New Roman"/>
          <w:sz w:val="24"/>
          <w:szCs w:val="24"/>
        </w:rPr>
        <w:t>le uredske opreme i namještaja, dotrajale sportske i glazbene opreme, te nabavke uređaja i opreme za ostale namjene,</w:t>
      </w:r>
    </w:p>
    <w:p w14:paraId="652124AB" w14:textId="0EC3B021" w:rsidR="00FA4B98" w:rsidRDefault="00FA4B98" w:rsidP="00FA4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A7C97">
        <w:rPr>
          <w:rFonts w:ascii="Times New Roman" w:hAnsi="Times New Roman" w:cs="Times New Roman"/>
          <w:sz w:val="24"/>
          <w:szCs w:val="24"/>
        </w:rPr>
        <w:t>knjige – 2.645,63 eura</w:t>
      </w:r>
      <w:r w:rsidR="00C51436">
        <w:rPr>
          <w:rFonts w:ascii="Times New Roman" w:hAnsi="Times New Roman" w:cs="Times New Roman"/>
          <w:sz w:val="24"/>
          <w:szCs w:val="24"/>
        </w:rPr>
        <w:t>, povećanje od 10,50% u odnosu na prošlu 2022. godinu</w:t>
      </w:r>
    </w:p>
    <w:p w14:paraId="6D1521FD" w14:textId="77777777" w:rsidR="00FA4B98" w:rsidRPr="00FE30C8" w:rsidRDefault="00FA4B98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9A651" w14:textId="50521F9D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D6">
        <w:rPr>
          <w:rFonts w:ascii="Times New Roman" w:hAnsi="Times New Roman" w:cs="Times New Roman"/>
          <w:b/>
          <w:sz w:val="24"/>
          <w:szCs w:val="24"/>
          <w:u w:val="single"/>
        </w:rPr>
        <w:t>Bilješka broj 4</w:t>
      </w:r>
      <w:r w:rsidR="00865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57D1">
        <w:rPr>
          <w:rFonts w:ascii="Times New Roman" w:hAnsi="Times New Roman" w:cs="Times New Roman"/>
          <w:b/>
          <w:sz w:val="24"/>
          <w:szCs w:val="24"/>
        </w:rPr>
        <w:t xml:space="preserve"> - STANJE NOVČANIH SREDSTAVA NA KRAJU IZVJEŠTAJNOG RAZDOBLJA – u iznosu od 2.918,77 eura</w:t>
      </w:r>
    </w:p>
    <w:p w14:paraId="2BBB4EE4" w14:textId="6715AB62" w:rsidR="00ED4C99" w:rsidRDefault="008657D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52A2F" w:rsidRPr="00EF43C0">
        <w:rPr>
          <w:rFonts w:ascii="Times New Roman" w:hAnsi="Times New Roman" w:cs="Times New Roman"/>
          <w:sz w:val="24"/>
          <w:szCs w:val="24"/>
        </w:rPr>
        <w:t>stanje novčanih sredstava na početku izvještajnog razdoblja iznosi</w:t>
      </w:r>
      <w:r>
        <w:rPr>
          <w:rFonts w:ascii="Times New Roman" w:hAnsi="Times New Roman" w:cs="Times New Roman"/>
          <w:sz w:val="24"/>
          <w:szCs w:val="24"/>
        </w:rPr>
        <w:t xml:space="preserve"> 2.246,53 eura</w:t>
      </w:r>
      <w:r w:rsidR="00352A2F">
        <w:rPr>
          <w:rFonts w:ascii="Times New Roman" w:hAnsi="Times New Roman" w:cs="Times New Roman"/>
          <w:sz w:val="24"/>
          <w:szCs w:val="24"/>
        </w:rPr>
        <w:t xml:space="preserve">, a </w:t>
      </w:r>
      <w:r w:rsidR="00352A2F" w:rsidRPr="00EF43C0">
        <w:rPr>
          <w:rFonts w:ascii="Times New Roman" w:hAnsi="Times New Roman" w:cs="Times New Roman"/>
          <w:sz w:val="24"/>
          <w:szCs w:val="24"/>
        </w:rPr>
        <w:t>stanje novčanih sredstava na kraju izvješ</w:t>
      </w:r>
      <w:r>
        <w:rPr>
          <w:rFonts w:ascii="Times New Roman" w:hAnsi="Times New Roman" w:cs="Times New Roman"/>
          <w:sz w:val="24"/>
          <w:szCs w:val="24"/>
        </w:rPr>
        <w:t>tajnog razdoblja iznosi 2.918,77 eura.</w:t>
      </w:r>
    </w:p>
    <w:p w14:paraId="455CC06B" w14:textId="124E9F57" w:rsidR="00E22607" w:rsidRDefault="00E22607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979B" w14:textId="2BE333EA" w:rsidR="00E22607" w:rsidRPr="0048656E" w:rsidRDefault="0048656E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broj 5 -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56E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14:paraId="796335B6" w14:textId="0F572C34" w:rsidR="0048656E" w:rsidRDefault="0048656E" w:rsidP="00486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u financijskom izvještaju za 2023. godinu prikazan je rezultat koji se razlikuje o odnosu na poslovne knjige jer je u poslovnim knjigama krivo iskazana skolska shema.</w:t>
      </w:r>
    </w:p>
    <w:p w14:paraId="1088CE0F" w14:textId="77777777" w:rsidR="00ED4C99" w:rsidRDefault="00ED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55DC2E" w14:textId="77777777" w:rsidR="00ED4C99" w:rsidRDefault="00ED4C99" w:rsidP="00ED4C99">
      <w:pPr>
        <w:pBdr>
          <w:bottom w:val="single" w:sz="12" w:space="1" w:color="auto"/>
        </w:pBdr>
        <w:ind w:firstLine="708"/>
        <w:jc w:val="center"/>
        <w:rPr>
          <w:i/>
        </w:rPr>
      </w:pPr>
      <w:r>
        <w:rPr>
          <w:i/>
        </w:rPr>
        <w:lastRenderedPageBreak/>
        <w:t>OSNOVNA  ŠKOLA  KOZALA</w:t>
      </w:r>
    </w:p>
    <w:p w14:paraId="57ECBC88" w14:textId="77777777" w:rsidR="00ED4C99" w:rsidRDefault="00ED4C99" w:rsidP="00ED4C99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       Rijeka  </w:t>
      </w:r>
    </w:p>
    <w:p w14:paraId="300995EF" w14:textId="77777777" w:rsidR="00ED4C99" w:rsidRDefault="00ED4C99" w:rsidP="00ED4C99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Republika Hrvatska  </w:t>
      </w:r>
    </w:p>
    <w:p w14:paraId="7AC9B435" w14:textId="77777777" w:rsidR="00ED4C99" w:rsidRDefault="00ED4C99" w:rsidP="00ED4C99">
      <w:pPr>
        <w:rPr>
          <w:rStyle w:val="Hyperlink"/>
          <w:i/>
        </w:rPr>
      </w:pPr>
      <w:r>
        <w:rPr>
          <w:i/>
        </w:rPr>
        <w:t>ANTE KOVAČIĆA 21 tel: 051 689 940, 051516 997      OIB: 78692164069</w:t>
      </w:r>
    </w:p>
    <w:p w14:paraId="271352E9" w14:textId="77777777" w:rsidR="00ED4C99" w:rsidRDefault="00ED4C99" w:rsidP="00ED4C99">
      <w:pPr>
        <w:jc w:val="center"/>
        <w:rPr>
          <w:rStyle w:val="Hyperlink"/>
          <w:i/>
        </w:rPr>
      </w:pPr>
    </w:p>
    <w:p w14:paraId="2B607FA6" w14:textId="77777777" w:rsidR="00ED4C99" w:rsidRPr="00263AF2" w:rsidRDefault="00ED4C99" w:rsidP="00ED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OBRAZAC BILANCA</w:t>
      </w:r>
    </w:p>
    <w:p w14:paraId="300DD654" w14:textId="4F86C91A" w:rsidR="00ED4C99" w:rsidRPr="00263AF2" w:rsidRDefault="00ED4C99" w:rsidP="00ED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I</w:t>
      </w:r>
      <w:r w:rsidR="00722188"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XII 202</w:t>
      </w:r>
      <w:r w:rsidR="00722188"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</w:p>
    <w:p w14:paraId="1DE411E2" w14:textId="77777777" w:rsidR="00ED4C99" w:rsidRPr="00F16E39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EDBE0" w14:textId="77777777" w:rsidR="00ED4C99" w:rsidRPr="00F16E39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5F2DE" w14:textId="77777777" w:rsidR="00ED4C99" w:rsidRPr="00F16E39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32E54" w14:textId="77777777" w:rsidR="00ED4C99" w:rsidRPr="00341E8D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41E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IMOVINA </w:t>
      </w:r>
    </w:p>
    <w:p w14:paraId="006513C7" w14:textId="77777777" w:rsidR="00ED4C99" w:rsidRPr="00F16E39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B462CE" w14:textId="4C10C501" w:rsidR="00ED4C99" w:rsidRPr="00F16E39" w:rsidRDefault="00ED4C99" w:rsidP="00D62CF5">
      <w:pPr>
        <w:tabs>
          <w:tab w:val="left" w:pos="2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Imovina, odnosno obveze i vlastiti izvori na dan 31.12.202</w:t>
      </w:r>
      <w:r w:rsidR="00341E8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62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iznose 690.122,20 eura, te je povećana </w:t>
      </w:r>
      <w:r w:rsidR="005B039E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</w:t>
      </w:r>
      <w:r w:rsidR="00662376">
        <w:rPr>
          <w:rFonts w:ascii="Times New Roman" w:eastAsia="Times New Roman" w:hAnsi="Times New Roman" w:cs="Times New Roman"/>
          <w:sz w:val="24"/>
          <w:szCs w:val="24"/>
          <w:lang w:eastAsia="hr-HR"/>
        </w:rPr>
        <w:t>u na prošlu 2022. godinu za 1,30</w:t>
      </w:r>
      <w:r w:rsidR="005B039E">
        <w:rPr>
          <w:rFonts w:ascii="Times New Roman" w:eastAsia="Times New Roman" w:hAnsi="Times New Roman" w:cs="Times New Roman"/>
          <w:sz w:val="24"/>
          <w:szCs w:val="24"/>
          <w:lang w:eastAsia="hr-HR"/>
        </w:rPr>
        <w:t>%.</w:t>
      </w:r>
    </w:p>
    <w:p w14:paraId="3C8E7FA6" w14:textId="5D71AEFE" w:rsidR="00ED4C99" w:rsidRPr="00F16E3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6B7C3" w14:textId="44486481" w:rsidR="00ED4C99" w:rsidRPr="00A70BD0" w:rsidRDefault="00A70BD0" w:rsidP="00A70BD0">
      <w:pPr>
        <w:jc w:val="both"/>
        <w:rPr>
          <w:rFonts w:ascii="Arial" w:eastAsia="Times New Roman" w:hAnsi="Arial" w:cs="Arial"/>
          <w:b/>
          <w:bCs/>
          <w:color w:val="00206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imovina iznosi </w:t>
      </w:r>
      <w:r w:rsidRPr="00A70BD0">
        <w:rPr>
          <w:rFonts w:ascii="Times New Roman" w:eastAsia="Times New Roman" w:hAnsi="Times New Roman" w:cs="Times New Roman"/>
          <w:sz w:val="24"/>
          <w:szCs w:val="24"/>
          <w:lang w:eastAsia="hr-HR"/>
        </w:rPr>
        <w:t>139.676,58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ED4C9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povećana</w:t>
      </w:r>
      <w:r w:rsidR="00ED4C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D4C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za 14</w:t>
      </w:r>
      <w:r w:rsidR="00ED4C99">
        <w:rPr>
          <w:rFonts w:ascii="Times New Roman" w:eastAsia="Times New Roman" w:hAnsi="Times New Roman" w:cs="Times New Roman"/>
          <w:sz w:val="24"/>
          <w:szCs w:val="24"/>
          <w:lang w:eastAsia="hr-HR"/>
        </w:rPr>
        <w:t>,7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D4C99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D4C99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za prihode poslovan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povećana su u odnosu na 2022. godinu za 18,40%. </w:t>
      </w:r>
      <w:r w:rsidR="00ED4C99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otraživanja iznose</w:t>
      </w:r>
      <w:r w:rsidRPr="00A70BD0">
        <w:t xml:space="preserve"> </w:t>
      </w:r>
      <w:r w:rsidRPr="00A70BD0">
        <w:rPr>
          <w:rFonts w:ascii="Times New Roman" w:eastAsia="Times New Roman" w:hAnsi="Times New Roman" w:cs="Times New Roman"/>
          <w:sz w:val="24"/>
          <w:szCs w:val="24"/>
          <w:lang w:eastAsia="hr-HR"/>
        </w:rPr>
        <w:t>37.071,86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ED4C99"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B0469CA" w14:textId="77777777" w:rsidR="00ED4C99" w:rsidRPr="00F16E3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B3BD5" w14:textId="5DA0B39D" w:rsidR="00ED4C99" w:rsidRPr="00F16E39" w:rsidRDefault="00EE224A" w:rsidP="00D62CF5">
      <w:pPr>
        <w:tabs>
          <w:tab w:val="left" w:pos="2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Kontinuirani r</w:t>
      </w:r>
      <w:r w:rsidR="00ED4C99"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ashodi budućih razdoblja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Pr="00EE224A">
        <w:rPr>
          <w:rFonts w:ascii="Times New Roman" w:eastAsia="Times New Roman" w:hAnsi="Times New Roman" w:cs="Times New Roman"/>
          <w:sz w:val="24"/>
          <w:szCs w:val="24"/>
          <w:lang w:eastAsia="hr-HR"/>
        </w:rPr>
        <w:t>79.808,65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eura, te</w:t>
      </w:r>
      <w:r w:rsidR="00ED4C99"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povećani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7,90% </w:t>
      </w:r>
      <w:r w:rsidR="00ED4C99"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 razdoblje prošle 2022. godine</w:t>
      </w:r>
      <w:r w:rsidR="00ED4C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93DEE0" w14:textId="619B634A" w:rsidR="00ED4C99" w:rsidRPr="00F16E3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A0200" w14:textId="77777777" w:rsidR="00ED4C99" w:rsidRPr="00F16E3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BB6E8" w14:textId="77777777" w:rsidR="00ED4C99" w:rsidRPr="00846344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3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 I VLASTITI IZVORI</w:t>
      </w:r>
    </w:p>
    <w:p w14:paraId="79F4B453" w14:textId="77777777" w:rsidR="00ED4C99" w:rsidRPr="00F16E3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B6D062" w14:textId="54417DD4" w:rsidR="00ED4C99" w:rsidRDefault="00ED4C99" w:rsidP="00846344">
      <w:pPr>
        <w:tabs>
          <w:tab w:val="left" w:pos="2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su također povećane u odnosu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 razdoblje protekle godine i iznose </w:t>
      </w:r>
      <w:r w:rsidR="00846344" w:rsidRPr="00846344">
        <w:rPr>
          <w:rFonts w:ascii="Times New Roman" w:eastAsia="Times New Roman" w:hAnsi="Times New Roman" w:cs="Times New Roman"/>
          <w:sz w:val="24"/>
          <w:szCs w:val="24"/>
          <w:lang w:eastAsia="hr-HR"/>
        </w:rPr>
        <w:t>126.612,48</w:t>
      </w:r>
      <w:r w:rsidR="00846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u odnosu na pr</w:t>
      </w:r>
      <w:r w:rsidR="00846344">
        <w:rPr>
          <w:rFonts w:ascii="Times New Roman" w:eastAsia="Times New Roman" w:hAnsi="Times New Roman" w:cs="Times New Roman"/>
          <w:sz w:val="24"/>
          <w:szCs w:val="24"/>
          <w:lang w:eastAsia="hr-HR"/>
        </w:rPr>
        <w:t>ethodno razdoblje povećanje od 15,80%.</w:t>
      </w:r>
    </w:p>
    <w:p w14:paraId="6F651FBB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F4ADD" w14:textId="5DCC91EE" w:rsidR="00ED4C99" w:rsidRDefault="00ED4C99" w:rsidP="00743076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Vlastiti izvori </w:t>
      </w:r>
      <w:r w:rsidR="008650AB">
        <w:rPr>
          <w:rFonts w:ascii="Times New Roman" w:eastAsia="Times New Roman" w:hAnsi="Times New Roman" w:cs="Times New Roman"/>
          <w:sz w:val="24"/>
          <w:szCs w:val="24"/>
          <w:lang w:eastAsia="hr-HR"/>
        </w:rPr>
        <w:t>iznose 563.509,72</w:t>
      </w:r>
      <w:r w:rsidR="00846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su</w:t>
      </w:r>
      <w:r w:rsidR="00865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1,4</w:t>
      </w:r>
      <w:r w:rsidR="00846344">
        <w:rPr>
          <w:rFonts w:ascii="Times New Roman" w:eastAsia="Times New Roman" w:hAnsi="Times New Roman" w:cs="Times New Roman"/>
          <w:sz w:val="24"/>
          <w:szCs w:val="24"/>
          <w:lang w:eastAsia="hr-HR"/>
        </w:rPr>
        <w:t>0%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prethodnu godinu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F67B290" w14:textId="77777777" w:rsidR="00ED4C99" w:rsidRPr="00F16E3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A1394" w14:textId="270845D7" w:rsidR="00ED4C99" w:rsidRPr="00F16E39" w:rsidRDefault="00ED4C99" w:rsidP="00743076">
      <w:pPr>
        <w:tabs>
          <w:tab w:val="left" w:pos="2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31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prihoda 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poslovanja tekuće godine za pokriće u narednom razdoblju  iznosi </w:t>
      </w:r>
      <w:r w:rsidR="00D651B8" w:rsidRPr="00D651B8">
        <w:rPr>
          <w:rFonts w:ascii="Times New Roman" w:eastAsia="Times New Roman" w:hAnsi="Times New Roman" w:cs="Times New Roman"/>
          <w:sz w:val="24"/>
          <w:szCs w:val="24"/>
          <w:lang w:eastAsia="hr-HR"/>
        </w:rPr>
        <w:t>5.889,24</w:t>
      </w:r>
      <w:r w:rsidR="00D651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eura.</w:t>
      </w:r>
    </w:p>
    <w:p w14:paraId="470E09BB" w14:textId="77777777" w:rsidR="00ED4C99" w:rsidRPr="00F16E3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BC5AE5" w14:textId="77777777" w:rsidR="00846344" w:rsidRDefault="0084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7FD0A4F" w14:textId="393AF18C" w:rsidR="00ED4C99" w:rsidRDefault="00ED4C99" w:rsidP="00ED4C99">
      <w:pPr>
        <w:pBdr>
          <w:bottom w:val="single" w:sz="12" w:space="1" w:color="auto"/>
        </w:pBdr>
        <w:ind w:firstLine="708"/>
        <w:jc w:val="center"/>
        <w:rPr>
          <w:i/>
        </w:rPr>
      </w:pPr>
      <w:r>
        <w:rPr>
          <w:i/>
        </w:rPr>
        <w:lastRenderedPageBreak/>
        <w:t>OSNOVNA  ŠKOLA  KOZALA</w:t>
      </w:r>
    </w:p>
    <w:p w14:paraId="0181462E" w14:textId="77777777" w:rsidR="00ED4C99" w:rsidRDefault="00ED4C99" w:rsidP="00ED4C99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Rijeka</w:t>
      </w:r>
    </w:p>
    <w:p w14:paraId="576DFF24" w14:textId="77777777" w:rsidR="00ED4C99" w:rsidRDefault="00ED4C99" w:rsidP="00ED4C99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Republika Hrvatska  </w:t>
      </w:r>
    </w:p>
    <w:p w14:paraId="31E1FD45" w14:textId="77777777" w:rsidR="00ED4C99" w:rsidRDefault="00ED4C99" w:rsidP="009B3366">
      <w:pPr>
        <w:rPr>
          <w:i/>
        </w:rPr>
      </w:pPr>
      <w:r>
        <w:rPr>
          <w:i/>
        </w:rPr>
        <w:t xml:space="preserve">ANTE KOVAČIĆA 21   tel: 051 689 940  051 516 997   OIB: 78692164069 </w:t>
      </w:r>
    </w:p>
    <w:p w14:paraId="45BE024E" w14:textId="77777777" w:rsidR="00ED4C99" w:rsidRPr="00263AF2" w:rsidRDefault="00ED4C99" w:rsidP="00ED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OBRAZAC OBVEZE</w:t>
      </w:r>
    </w:p>
    <w:p w14:paraId="256B33B1" w14:textId="0F3E066A" w:rsidR="00ED4C99" w:rsidRPr="00263AF2" w:rsidRDefault="00ED4C99" w:rsidP="00ED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I– XII 20</w:t>
      </w:r>
      <w:r w:rsidR="00C6366C"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r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CAAE079" w14:textId="77777777" w:rsidR="00ED4C99" w:rsidRPr="005941BE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724D42" w14:textId="77777777" w:rsidR="00ED4C99" w:rsidRPr="005941BE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0ACBDF" w14:textId="77777777" w:rsidR="00ED4C99" w:rsidRPr="005941BE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BFD41" w14:textId="18E589F5" w:rsidR="00ED4C99" w:rsidRPr="005941BE" w:rsidRDefault="00ED4C99" w:rsidP="00F47F8F">
      <w:pPr>
        <w:tabs>
          <w:tab w:val="left" w:pos="2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obveza na počet</w:t>
      </w:r>
      <w:r w:rsidR="007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ku razdoblja, odnosno 01.01.2023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iznosila je </w:t>
      </w:r>
      <w:r w:rsidR="00767B1A" w:rsidRPr="00767B1A">
        <w:rPr>
          <w:rFonts w:ascii="Times New Roman" w:eastAsia="Times New Roman" w:hAnsi="Times New Roman" w:cs="Times New Roman"/>
          <w:sz w:val="24"/>
          <w:szCs w:val="24"/>
          <w:lang w:eastAsia="hr-HR"/>
        </w:rPr>
        <w:t>109.352,05</w:t>
      </w:r>
      <w:r w:rsidR="007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eura. </w:t>
      </w: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na dan 31. prosinca 202</w:t>
      </w:r>
      <w:r w:rsidR="00C91FD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iznose </w:t>
      </w:r>
      <w:r w:rsidR="00C91FD8" w:rsidRPr="00C91FD8">
        <w:rPr>
          <w:rFonts w:ascii="Times New Roman" w:eastAsia="Times New Roman" w:hAnsi="Times New Roman" w:cs="Times New Roman"/>
          <w:sz w:val="24"/>
          <w:szCs w:val="24"/>
          <w:lang w:eastAsia="hr-HR"/>
        </w:rPr>
        <w:t>126.612,48</w:t>
      </w:r>
      <w:r w:rsidR="00C91F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>, a odnose se na obveze koje se financiraju iz sredstava Grada, vlastitih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sredstava za posebne namjene</w:t>
      </w: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sredstava MZO-a</w:t>
      </w:r>
      <w:r w:rsidR="00C91FD8">
        <w:rPr>
          <w:rFonts w:ascii="Times New Roman" w:eastAsia="Times New Roman" w:hAnsi="Times New Roman" w:cs="Times New Roman"/>
          <w:sz w:val="24"/>
          <w:szCs w:val="24"/>
          <w:lang w:eastAsia="hr-HR"/>
        </w:rPr>
        <w:t>. Odnose se na plaće za 12/2023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račune za energente, i ostale račune od dobavljača, a biti će podmireni u nadolazećem razdoblju 202</w:t>
      </w:r>
      <w:r w:rsidR="00C91FD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536F9F3F" w14:textId="77777777" w:rsidR="00ED4C99" w:rsidRPr="005941BE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3D1ECE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D3CCC1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62F523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2FE34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EFD76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E7959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52313B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7A5D5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1D0E5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17A5F9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4737EB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912F4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98F9A5" w14:textId="77777777" w:rsidR="00ED4C99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E3B6E" w14:textId="77777777" w:rsidR="00ED4C99" w:rsidRPr="005941BE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ADAFB" w14:textId="77777777" w:rsidR="00ED4C99" w:rsidRPr="005941BE" w:rsidRDefault="00ED4C99" w:rsidP="00ED4C99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1F97DC" w14:textId="77777777" w:rsidR="00ED4C99" w:rsidRPr="00067D9E" w:rsidRDefault="00ED4C99" w:rsidP="00ED4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1DA78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6F7B2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95A28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478FC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24E31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E5DD5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2786B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251A6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330A9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EA326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5EE41" w14:textId="77777777" w:rsidR="00ED4C99" w:rsidRDefault="00ED4C99" w:rsidP="00ED4C99">
      <w:pPr>
        <w:pBdr>
          <w:bottom w:val="single" w:sz="12" w:space="1" w:color="auto"/>
        </w:pBdr>
        <w:ind w:firstLine="708"/>
        <w:jc w:val="center"/>
        <w:rPr>
          <w:i/>
        </w:rPr>
      </w:pPr>
      <w:r>
        <w:rPr>
          <w:i/>
        </w:rPr>
        <w:lastRenderedPageBreak/>
        <w:t>OSNOVNA  ŠKOLA  KOZALA</w:t>
      </w:r>
    </w:p>
    <w:p w14:paraId="79E1FA6B" w14:textId="77777777" w:rsidR="00ED4C99" w:rsidRDefault="00ED4C99" w:rsidP="00ED4C99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       Rijeka  </w:t>
      </w:r>
    </w:p>
    <w:p w14:paraId="6D50CDA9" w14:textId="77777777" w:rsidR="00ED4C99" w:rsidRDefault="00ED4C99" w:rsidP="00ED4C99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Republika Hrvatska  </w:t>
      </w:r>
    </w:p>
    <w:p w14:paraId="4FEEB0B9" w14:textId="77777777" w:rsidR="00ED4C99" w:rsidRDefault="00ED4C99" w:rsidP="006725E5">
      <w:pPr>
        <w:rPr>
          <w:rStyle w:val="Hyperlink"/>
          <w:i/>
        </w:rPr>
      </w:pPr>
      <w:r>
        <w:rPr>
          <w:i/>
        </w:rPr>
        <w:t>ANTE KOVAČIĆA 21 tel: 051 689 940, 051516 997      OIB: 78692164069</w:t>
      </w:r>
    </w:p>
    <w:p w14:paraId="12FE8B71" w14:textId="77777777" w:rsidR="00ED4C99" w:rsidRDefault="00ED4C99" w:rsidP="00ED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38268C" w14:textId="77777777" w:rsidR="00ED4C99" w:rsidRDefault="00ED4C99" w:rsidP="00ED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2BA10C" w14:textId="77777777" w:rsidR="00ED4C99" w:rsidRPr="00263AF2" w:rsidRDefault="00ED4C99" w:rsidP="00ED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CE418C" w14:textId="77777777" w:rsidR="00ED4C99" w:rsidRPr="00263AF2" w:rsidRDefault="00ED4C99" w:rsidP="00ED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OBRAZAC PR-RAS FUNKCIJSKI</w:t>
      </w:r>
    </w:p>
    <w:p w14:paraId="76B558D2" w14:textId="2357F180" w:rsidR="00ED4C99" w:rsidRPr="00263AF2" w:rsidRDefault="00ED4C99" w:rsidP="00ED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I– XII 202</w:t>
      </w:r>
      <w:r w:rsidR="00757500"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</w:p>
    <w:p w14:paraId="261D5CA3" w14:textId="77777777" w:rsidR="00ED4C99" w:rsidRPr="00263AF2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77A5DE" w14:textId="77777777" w:rsidR="00ED4C99" w:rsidRPr="0057226D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30885" w14:textId="77777777" w:rsidR="00ED4C99" w:rsidRPr="0057226D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AAC1C" w14:textId="77777777" w:rsidR="00ED4C99" w:rsidRPr="0057226D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79872F" w14:textId="77777777" w:rsidR="00ED4C99" w:rsidRPr="0057226D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440E2F" w14:textId="77777777" w:rsidR="00ED4C99" w:rsidRPr="0057226D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1016E" w14:textId="77777777" w:rsidR="00ED4C99" w:rsidRPr="0057226D" w:rsidRDefault="00ED4C99" w:rsidP="00ED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0C96E" w14:textId="60A3E78C" w:rsidR="00ED4C99" w:rsidRPr="0057226D" w:rsidRDefault="00ED4C99" w:rsidP="007B5471">
      <w:pPr>
        <w:tabs>
          <w:tab w:val="left" w:pos="2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>U tekućoj 202</w:t>
      </w:r>
      <w:r w:rsidR="001063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ukupni rashodi iznose </w:t>
      </w:r>
      <w:r w:rsidR="007B5471" w:rsidRPr="007B5471">
        <w:rPr>
          <w:rFonts w:ascii="Times New Roman" w:eastAsia="Times New Roman" w:hAnsi="Times New Roman" w:cs="Times New Roman"/>
          <w:sz w:val="24"/>
          <w:szCs w:val="24"/>
          <w:lang w:eastAsia="hr-HR"/>
        </w:rPr>
        <w:t>1.278.693,86</w:t>
      </w:r>
      <w:r w:rsidR="007B5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osnovnu djelatnost se odnosi </w:t>
      </w:r>
      <w:r w:rsidR="007B5471" w:rsidRPr="007B5471">
        <w:rPr>
          <w:rFonts w:ascii="Times New Roman" w:eastAsia="Times New Roman" w:hAnsi="Times New Roman" w:cs="Times New Roman"/>
          <w:sz w:val="24"/>
          <w:szCs w:val="24"/>
          <w:lang w:eastAsia="hr-HR"/>
        </w:rPr>
        <w:t>1.187.034,45</w:t>
      </w:r>
      <w:r w:rsidR="007B5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eura,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r w:rsidR="007B5471">
        <w:rPr>
          <w:rFonts w:ascii="Times New Roman" w:eastAsia="Times New Roman" w:hAnsi="Times New Roman" w:cs="Times New Roman"/>
          <w:sz w:val="24"/>
          <w:szCs w:val="24"/>
          <w:lang w:eastAsia="hr-HR"/>
        </w:rPr>
        <w:t>na dodatne usluge u obrazovanju 91.659,41 eura</w:t>
      </w:r>
      <w:r w:rsidR="007B5471" w:rsidRPr="007B5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(prehranu učenika u školskoj kuhinji, prijevoz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učenika)</w:t>
      </w:r>
      <w:r w:rsidR="007B54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3C4D16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633D0" w14:textId="77777777" w:rsidR="00ED4C99" w:rsidRDefault="00ED4C99" w:rsidP="00ED4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E7EEB" w14:textId="77777777" w:rsidR="00ED4C99" w:rsidRDefault="00ED4C99" w:rsidP="00ED4C99"/>
    <w:p w14:paraId="0C2CE108" w14:textId="2E6FD479" w:rsidR="00C559F4" w:rsidRDefault="00C55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39D013" w14:textId="77777777" w:rsidR="00C559F4" w:rsidRDefault="00C559F4" w:rsidP="00C559F4">
      <w:pPr>
        <w:pBdr>
          <w:bottom w:val="single" w:sz="12" w:space="1" w:color="auto"/>
        </w:pBdr>
        <w:ind w:firstLine="708"/>
        <w:jc w:val="center"/>
        <w:rPr>
          <w:i/>
        </w:rPr>
      </w:pPr>
      <w:r>
        <w:rPr>
          <w:i/>
        </w:rPr>
        <w:lastRenderedPageBreak/>
        <w:t>OSNOVNA  ŠKOLA  KOZALA</w:t>
      </w:r>
    </w:p>
    <w:p w14:paraId="1CF03EFF" w14:textId="77777777" w:rsidR="00C559F4" w:rsidRDefault="00C559F4" w:rsidP="00C559F4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       Rijeka  </w:t>
      </w:r>
    </w:p>
    <w:p w14:paraId="47AD8B29" w14:textId="77777777" w:rsidR="00C559F4" w:rsidRDefault="00C559F4" w:rsidP="00C559F4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Republika Hrvatska  </w:t>
      </w:r>
    </w:p>
    <w:p w14:paraId="67C08B85" w14:textId="77777777" w:rsidR="00C559F4" w:rsidRDefault="00C559F4" w:rsidP="00C559F4">
      <w:pPr>
        <w:rPr>
          <w:rStyle w:val="Hyperlink"/>
          <w:i/>
        </w:rPr>
      </w:pPr>
      <w:r>
        <w:rPr>
          <w:i/>
        </w:rPr>
        <w:t>ANTE KOVAČIĆA 21 tel: 051 689 940, 051516 997      OIB: 78692164069</w:t>
      </w:r>
    </w:p>
    <w:p w14:paraId="60B54F2C" w14:textId="77777777" w:rsidR="00C559F4" w:rsidRDefault="00C559F4" w:rsidP="00C5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AB2D5E" w14:textId="77777777" w:rsidR="00C559F4" w:rsidRDefault="00C559F4" w:rsidP="00C5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83596" w14:textId="77777777" w:rsidR="00C559F4" w:rsidRPr="00263AF2" w:rsidRDefault="00C559F4" w:rsidP="00C5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2C6514" w14:textId="5A73F66E" w:rsidR="00C559F4" w:rsidRPr="00263AF2" w:rsidRDefault="00C559F4" w:rsidP="00C5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ŠKE UZ OBRAZAC P - VRIO</w:t>
      </w:r>
    </w:p>
    <w:p w14:paraId="022E82D7" w14:textId="77777777" w:rsidR="00C559F4" w:rsidRPr="00263AF2" w:rsidRDefault="00C559F4" w:rsidP="00C5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A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I– XII 2023.</w:t>
      </w:r>
    </w:p>
    <w:p w14:paraId="4D5E2C06" w14:textId="77777777" w:rsidR="00C559F4" w:rsidRPr="00263AF2" w:rsidRDefault="00C559F4" w:rsidP="00C5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CBCBAF" w14:textId="77777777" w:rsidR="00C559F4" w:rsidRPr="0057226D" w:rsidRDefault="00C559F4" w:rsidP="00C5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51B977" w14:textId="77777777" w:rsidR="00C559F4" w:rsidRPr="0057226D" w:rsidRDefault="00C559F4" w:rsidP="00C5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4C93E" w14:textId="77777777" w:rsidR="00C559F4" w:rsidRPr="0057226D" w:rsidRDefault="00C559F4" w:rsidP="00C5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94683" w14:textId="77777777" w:rsidR="00C559F4" w:rsidRPr="0057226D" w:rsidRDefault="00C559F4" w:rsidP="00C5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2D426" w14:textId="77777777" w:rsidR="00C559F4" w:rsidRPr="0057226D" w:rsidRDefault="00C559F4" w:rsidP="00C5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D1975C" w14:textId="77777777" w:rsidR="00C559F4" w:rsidRPr="0057226D" w:rsidRDefault="00C559F4" w:rsidP="00C5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A8914A" w14:textId="75ABF558" w:rsidR="00C559F4" w:rsidRPr="0057226D" w:rsidRDefault="00C559F4" w:rsidP="00C559F4">
      <w:pPr>
        <w:tabs>
          <w:tab w:val="left" w:pos="2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tekućoj 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promjene u vrijednosti i obujmu imovine na strani povećanja iznose 10.763,67 eura. Iznos povećanja od 10.763,67 eura dogodio se na proizvedenoj dugotrajnoj imovini zbog Odluke o isknjiženju imovine koja se vodila u poslovnim knjigama Ministarstva znanosti i obrazovanja u poslovne knjige škole sudionica projekta „Podrška provedbi Cjelovite kurikularne reforme (CKR).</w:t>
      </w:r>
      <w:bookmarkStart w:id="0" w:name="_GoBack"/>
      <w:bookmarkEnd w:id="0"/>
    </w:p>
    <w:p w14:paraId="1336E679" w14:textId="3C34727E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93100" w14:textId="77777777" w:rsidR="00C559F4" w:rsidRPr="00067D9E" w:rsidRDefault="00C559F4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59F4" w:rsidRPr="0006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F"/>
    <w:rsid w:val="0002096F"/>
    <w:rsid w:val="000A7C97"/>
    <w:rsid w:val="0010633F"/>
    <w:rsid w:val="001E21A7"/>
    <w:rsid w:val="001F37C9"/>
    <w:rsid w:val="001F4FED"/>
    <w:rsid w:val="00227CD9"/>
    <w:rsid w:val="00263AF2"/>
    <w:rsid w:val="003270CD"/>
    <w:rsid w:val="00341E8D"/>
    <w:rsid w:val="00344E53"/>
    <w:rsid w:val="00345DC7"/>
    <w:rsid w:val="00352A2F"/>
    <w:rsid w:val="00355270"/>
    <w:rsid w:val="003B3297"/>
    <w:rsid w:val="003D3109"/>
    <w:rsid w:val="003D7B72"/>
    <w:rsid w:val="003F3F54"/>
    <w:rsid w:val="00447DCA"/>
    <w:rsid w:val="0048656E"/>
    <w:rsid w:val="00527C02"/>
    <w:rsid w:val="00547903"/>
    <w:rsid w:val="00595902"/>
    <w:rsid w:val="005A2ADE"/>
    <w:rsid w:val="005B039E"/>
    <w:rsid w:val="005C2208"/>
    <w:rsid w:val="006221B4"/>
    <w:rsid w:val="00662376"/>
    <w:rsid w:val="006725E5"/>
    <w:rsid w:val="00722188"/>
    <w:rsid w:val="00743076"/>
    <w:rsid w:val="00745C15"/>
    <w:rsid w:val="00753E48"/>
    <w:rsid w:val="00757500"/>
    <w:rsid w:val="00767B1A"/>
    <w:rsid w:val="007B5471"/>
    <w:rsid w:val="007D1E27"/>
    <w:rsid w:val="007F571B"/>
    <w:rsid w:val="00801658"/>
    <w:rsid w:val="00816BBC"/>
    <w:rsid w:val="008220F9"/>
    <w:rsid w:val="00846344"/>
    <w:rsid w:val="008650AB"/>
    <w:rsid w:val="008657D1"/>
    <w:rsid w:val="008B31DB"/>
    <w:rsid w:val="00905970"/>
    <w:rsid w:val="00925BE2"/>
    <w:rsid w:val="00960530"/>
    <w:rsid w:val="0097552C"/>
    <w:rsid w:val="009B3366"/>
    <w:rsid w:val="009B7B2E"/>
    <w:rsid w:val="009C3C13"/>
    <w:rsid w:val="009C4748"/>
    <w:rsid w:val="009F51A8"/>
    <w:rsid w:val="00A21672"/>
    <w:rsid w:val="00A70BD0"/>
    <w:rsid w:val="00A77166"/>
    <w:rsid w:val="00AF1242"/>
    <w:rsid w:val="00B25F8A"/>
    <w:rsid w:val="00B41EDD"/>
    <w:rsid w:val="00B61DF8"/>
    <w:rsid w:val="00B936DE"/>
    <w:rsid w:val="00B9475A"/>
    <w:rsid w:val="00BE0EF9"/>
    <w:rsid w:val="00C51436"/>
    <w:rsid w:val="00C559F4"/>
    <w:rsid w:val="00C57827"/>
    <w:rsid w:val="00C6366C"/>
    <w:rsid w:val="00C91FD8"/>
    <w:rsid w:val="00CD520F"/>
    <w:rsid w:val="00D05D17"/>
    <w:rsid w:val="00D62CF5"/>
    <w:rsid w:val="00D651B8"/>
    <w:rsid w:val="00DB4FA9"/>
    <w:rsid w:val="00DE6A13"/>
    <w:rsid w:val="00DF61A6"/>
    <w:rsid w:val="00E22607"/>
    <w:rsid w:val="00E306F0"/>
    <w:rsid w:val="00E471D0"/>
    <w:rsid w:val="00E6020D"/>
    <w:rsid w:val="00E7023F"/>
    <w:rsid w:val="00E9675A"/>
    <w:rsid w:val="00EC4700"/>
    <w:rsid w:val="00EC62EB"/>
    <w:rsid w:val="00ED4C99"/>
    <w:rsid w:val="00EE224A"/>
    <w:rsid w:val="00F462B4"/>
    <w:rsid w:val="00F47F8F"/>
    <w:rsid w:val="00FA4B98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1CE4"/>
  <w15:chartTrackingRefBased/>
  <w15:docId w15:val="{BF7771AE-608C-47B7-B39E-8EB60CD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scapan</dc:creator>
  <cp:keywords/>
  <dc:description/>
  <cp:lastModifiedBy>Karmina Samaržija</cp:lastModifiedBy>
  <cp:revision>93</cp:revision>
  <dcterms:created xsi:type="dcterms:W3CDTF">2024-01-22T10:44:00Z</dcterms:created>
  <dcterms:modified xsi:type="dcterms:W3CDTF">2024-01-29T11:51:00Z</dcterms:modified>
</cp:coreProperties>
</file>