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2E0" w:rsidRPr="00494B49" w:rsidRDefault="00C602E0" w:rsidP="00C602E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 w:rsidRPr="00494B49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Osnovna škola Kozala</w:t>
      </w:r>
    </w:p>
    <w:p w:rsidR="00C602E0" w:rsidRPr="00494B49" w:rsidRDefault="00C602E0" w:rsidP="00C602E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 w:rsidRPr="00494B49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Rijeka</w:t>
      </w:r>
    </w:p>
    <w:p w:rsidR="00C602E0" w:rsidRPr="00494B49" w:rsidRDefault="00C602E0" w:rsidP="00C602E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 w:rsidRPr="00494B49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Ante Kovačića 21</w:t>
      </w:r>
    </w:p>
    <w:p w:rsidR="00C602E0" w:rsidRPr="00494B49" w:rsidRDefault="00C602E0" w:rsidP="00C602E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KLASA:</w:t>
      </w: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 xml:space="preserve"> 112-02/19-01/5</w:t>
      </w: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ab/>
      </w: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ab/>
      </w:r>
    </w:p>
    <w:p w:rsidR="00C602E0" w:rsidRDefault="00C602E0" w:rsidP="00C602E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URBROJ:</w:t>
      </w: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2170-55-01-01-19-01</w:t>
      </w:r>
    </w:p>
    <w:p w:rsidR="00683C08" w:rsidRPr="00494B49" w:rsidRDefault="00683C08" w:rsidP="00C602E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Rijeka,11.9.2019.</w:t>
      </w:r>
      <w:bookmarkStart w:id="0" w:name="_GoBack"/>
      <w:bookmarkEnd w:id="0"/>
    </w:p>
    <w:p w:rsidR="00C602E0" w:rsidRPr="00494B49" w:rsidRDefault="00C602E0" w:rsidP="00C602E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 w:rsidRPr="00494B49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 xml:space="preserve">Temeljem članka 107. Zakona o odgoju i obrazovanju u osnovnoj i srednjoj školi (NN 87/08, 86/09, 92/10, 105/10, 90/11, 5/12, 16/12, 86/12, 126/12, 94/13, 152/14, 7/17, 68/18) 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i Pravilnika o načinu i postupku zapošljavanja</w:t>
      </w:r>
    </w:p>
    <w:p w:rsidR="00C602E0" w:rsidRPr="00A86062" w:rsidRDefault="00C602E0" w:rsidP="00C602E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494B49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Osnovna škola Kozala , Rijeka, Ante Kovačića 21</w:t>
      </w: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,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 xml:space="preserve"> raspisuje</w:t>
      </w:r>
    </w:p>
    <w:p w:rsidR="00C602E0" w:rsidRPr="00A86062" w:rsidRDefault="00C602E0" w:rsidP="00C602E0">
      <w:pPr>
        <w:spacing w:after="270"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666666"/>
          <w:szCs w:val="27"/>
          <w:lang w:val="hr-HR"/>
        </w:rPr>
        <w:t> </w:t>
      </w:r>
    </w:p>
    <w:p w:rsidR="00C602E0" w:rsidRPr="00A86062" w:rsidRDefault="00C602E0" w:rsidP="00C602E0">
      <w:pPr>
        <w:spacing w:line="432" w:lineRule="atLeast"/>
        <w:jc w:val="center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NATJEČAJ</w:t>
      </w:r>
    </w:p>
    <w:p w:rsidR="00C602E0" w:rsidRPr="00A86062" w:rsidRDefault="00C602E0" w:rsidP="00C602E0">
      <w:pPr>
        <w:spacing w:line="432" w:lineRule="atLeast"/>
        <w:jc w:val="center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za slobodno radno mjesto</w:t>
      </w:r>
    </w:p>
    <w:p w:rsidR="00C602E0" w:rsidRPr="00A86062" w:rsidRDefault="00C602E0" w:rsidP="00C602E0">
      <w:pPr>
        <w:spacing w:after="270"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666666"/>
          <w:szCs w:val="27"/>
          <w:lang w:val="hr-HR"/>
        </w:rPr>
        <w:t> </w:t>
      </w:r>
    </w:p>
    <w:p w:rsidR="00C602E0" w:rsidRPr="0099349C" w:rsidRDefault="00C602E0" w:rsidP="00C602E0">
      <w:pPr>
        <w:pStyle w:val="Odlomakpopisa"/>
        <w:numPr>
          <w:ilvl w:val="0"/>
          <w:numId w:val="2"/>
        </w:num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 xml:space="preserve">LOGOPEDA/ICE </w:t>
      </w:r>
      <w:r w:rsidR="0099349C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 xml:space="preserve"> </w:t>
      </w:r>
      <w:r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na određeno puno radno vrijeme</w:t>
      </w:r>
      <w:r w:rsidR="0099349C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 xml:space="preserve"> do povratka zaposlenice</w:t>
      </w:r>
    </w:p>
    <w:p w:rsidR="0099349C" w:rsidRDefault="0099349C" w:rsidP="0099349C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</w:p>
    <w:p w:rsidR="0099349C" w:rsidRPr="0099349C" w:rsidRDefault="0099349C" w:rsidP="0099349C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666666"/>
          <w:szCs w:val="27"/>
          <w:lang w:val="hr-HR"/>
        </w:rPr>
        <w:t>-probni rok 1 (jedan) mjesec</w:t>
      </w:r>
    </w:p>
    <w:p w:rsidR="00C602E0" w:rsidRDefault="00C602E0" w:rsidP="00C602E0">
      <w:pPr>
        <w:spacing w:line="432" w:lineRule="atLeast"/>
        <w:textAlignment w:val="baseline"/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</w:pPr>
    </w:p>
    <w:p w:rsidR="00C602E0" w:rsidRPr="00C602E0" w:rsidRDefault="00C602E0" w:rsidP="00C602E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C602E0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 </w:t>
      </w:r>
    </w:p>
    <w:p w:rsidR="00C602E0" w:rsidRDefault="00C602E0" w:rsidP="00C602E0">
      <w:pPr>
        <w:spacing w:line="432" w:lineRule="atLeast"/>
        <w:textAlignment w:val="baseline"/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</w:pPr>
      <w:r w:rsidRPr="00A86062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 xml:space="preserve"> UVJETI:    </w:t>
      </w:r>
    </w:p>
    <w:p w:rsidR="00C602E0" w:rsidRDefault="00C602E0" w:rsidP="00C602E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  <w:r>
        <w:rPr>
          <w:rFonts w:ascii="Century" w:hAnsi="Century"/>
          <w:bCs/>
          <w:szCs w:val="27"/>
          <w:bdr w:val="none" w:sz="0" w:space="0" w:color="auto" w:frame="1"/>
          <w:lang w:val="hr-HR"/>
        </w:rPr>
        <w:t>Završen sveučilišni diplomski studij logopedije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Kandidati moraju ispunjavat</w:t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i uvjet iz članka 105., 106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. Zakona o odgoju i obrazovan</w:t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ju u osnovnoj i srednjoj školi </w:t>
      </w:r>
    </w:p>
    <w:p w:rsidR="00C602E0" w:rsidRDefault="00C602E0" w:rsidP="00C602E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</w:p>
    <w:p w:rsidR="00C602E0" w:rsidRDefault="00C602E0" w:rsidP="00C602E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Uz pisanu i potpisanu prijavu</w:t>
      </w:r>
      <w:r w:rsidRPr="00A86062">
        <w:rPr>
          <w:rFonts w:ascii="Century" w:hAnsi="Century"/>
          <w:color w:val="666666"/>
          <w:szCs w:val="27"/>
          <w:lang w:val="hr-HR"/>
        </w:rPr>
        <w:t xml:space="preserve"> kandidati su obvezni priložiti:</w:t>
      </w:r>
    </w:p>
    <w:p w:rsidR="00C602E0" w:rsidRPr="00A86062" w:rsidRDefault="00C602E0" w:rsidP="00C602E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životopis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diplomu o stečenom obrazovanju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domovnicu ili osobnu iskaznicu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– uvjerenje da kandidat nije pravomoćno osuđen i da se protiv njega ne vodi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lastRenderedPageBreak/>
        <w:t>kazneni postupak,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ne starije od 30 dana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elektronički zapis ili potvrdu o podacima evidentiranim u bazi podataka HZMO, ne starije od 30 dana.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Svi prilozi mogu biti predani u preslici, a prije izbora kandidat će predočiti izvornik.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Na natječaj za radno mjesto mogu se ravnopravno prijaviti osobe oba spola, a izrazi koji se koriste u ovom natječaju za osobe u muškom rodu korišteni su neutralno i odnose se i na muške i ženske kandidate.</w:t>
      </w:r>
    </w:p>
    <w:p w:rsidR="00C602E0" w:rsidRPr="00A86062" w:rsidRDefault="00C602E0" w:rsidP="00C602E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Kandidati koji ostvaruju pravo na prednost pri zapošljavanju prema posebnom zakonu, dužni su se u prijavi na natječaj pozvati na to pravo i priložiti dokument o priznatom statusu iz kojeg je navedeno pravo vidljivo.</w:t>
      </w:r>
    </w:p>
    <w:p w:rsidR="00C602E0" w:rsidRPr="00A86062" w:rsidRDefault="00C602E0" w:rsidP="00C602E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Kandidati koji se pozivaju na pravo prednosti pri zapošljavanju sukladno Zakonu o pravima hrvatskih branitelja iz Domovinskog rata i članova njihovih obitelji (NN 121/17) uz prijavu na natječaj dužni su, osim dokaza o ispunjavanju traženih uvjeta, priložiti i dokaze iz članka 103. navedenog Zakona a koji su navedeni na mrežnim stranicama Ministarstva hrvatskih branitelja:</w:t>
      </w:r>
    </w:p>
    <w:p w:rsidR="00C602E0" w:rsidRPr="00A86062" w:rsidRDefault="00683C08" w:rsidP="00C602E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hyperlink r:id="rId5" w:history="1">
        <w:r w:rsidR="00C602E0" w:rsidRPr="00A86062">
          <w:rPr>
            <w:rFonts w:ascii="Century" w:hAnsi="Century"/>
            <w:color w:val="1E73BE"/>
            <w:szCs w:val="27"/>
            <w:u w:val="single"/>
            <w:bdr w:val="none" w:sz="0" w:space="0" w:color="auto" w:frame="1"/>
            <w:lang w:val="hr-HR"/>
          </w:rPr>
          <w:t>https://branitelji.gov.hr/UserDocsImages/NG/12%20Prosinac/Zapo%C5%A1ljavanje/POPIS%20DOKAZA%20ZA%20OSTVARIVANJE%20PRAVA%20PRI%20ZAPO%C5%A0LJAVANJU.pdf</w:t>
        </w:r>
      </w:hyperlink>
    </w:p>
    <w:p w:rsidR="00C602E0" w:rsidRPr="00A86062" w:rsidRDefault="00C602E0" w:rsidP="00C602E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 koji se poziva na pravo prednosti pri zapošljavanju u skladu s člankom 48.f  Zakona o zaštiti vojnih i civilnih invalida rata (NN 33/92,77/92,86/92, 27/93, 58/93, 2/94, 76/94, 108/95, 108/96, 82/01, 94/01, 103/03, 148/13) 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:rsidR="00C602E0" w:rsidRPr="00A86062" w:rsidRDefault="00C602E0" w:rsidP="00C602E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 koji se poziva na pravo prednosti pri zapošljavanju u skladu s člankom 9. Zakona o profesionalnoj rehabilitaciji i zapošljavanju osoba s invaliditetom (NN 157/13, 152/14)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C602E0" w:rsidRPr="00A86062" w:rsidRDefault="00C602E0" w:rsidP="00C602E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lastRenderedPageBreak/>
        <w:t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57/96., 21/00.) ili rješenje Agencije za znanost i visoko obrazovanje o stručnom priznavanju inozemne visokoškolske kvalifikacije u skladu sa Zakonom o priznavanju inozemnih obrazovnih kvalifikacija (NN 158/03.,198/03.,138/06. i 45/11.) te u skladu sa Zakonom o reguliranim profesijama i priznavanju inozemnih stručnih kvalifikacija (NN 82/15.) rješenje Ministarstva znanosti i obrazovanja o priznavanju inozemne stručne kvalifikacije radi pristupa reguliranoj profesiji.</w:t>
      </w:r>
    </w:p>
    <w:p w:rsidR="00C602E0" w:rsidRPr="00A86062" w:rsidRDefault="00C602E0" w:rsidP="00C602E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S prijavljenim kandidatima koji udovoljavaju formalnim uvjetima natječaja i koji su dostavili potpunu i pravodobnu prijavu provest će se vrednovanje – prethodna provjera znanja i sposobnosti kandidata.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Škola ne obavještava osobu o razlozima zašto se ne smatra kandidatom natječaja.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Prethodna provjera znanja i sposobnosti kandidata obuhvaća testiranje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( intelektualno-kognitivne i psihološke sposobnosti ,propisi i primjena propisa za tajnika)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,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praktičnu provjeru sposobnosti i vještina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(informatička pismenost )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i intervju. Kandidati su obvezni pristupiti prethodnoj provjeri znanja i sposobnosti putem testiranja,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praktične provjere sposobnosti i vještina i intervjua. Ako kandidat ne pristupi prethodnoj provjeri znanja i sposobnosti smatrat će se da je povukao prijavu na natječaj.</w:t>
      </w:r>
    </w:p>
    <w:p w:rsidR="00C602E0" w:rsidRPr="00A86062" w:rsidRDefault="00C602E0" w:rsidP="00C602E0">
      <w:pPr>
        <w:spacing w:line="432" w:lineRule="atLeast"/>
        <w:textAlignment w:val="baseline"/>
        <w:rPr>
          <w:rFonts w:ascii="Century" w:hAnsi="Century"/>
          <w:b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Na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školskoj mrežnoj stranici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hyperlink r:id="rId6" w:history="1">
        <w:r w:rsidRPr="00494B49">
          <w:rPr>
            <w:rStyle w:val="Hiperveza"/>
            <w:rFonts w:ascii="Century" w:hAnsi="Century"/>
            <w:sz w:val="20"/>
            <w:szCs w:val="27"/>
            <w:bdr w:val="none" w:sz="0" w:space="0" w:color="auto" w:frame="1"/>
            <w:lang w:val="hr-HR"/>
          </w:rPr>
          <w:t>www.os-kozala-ri.skole.hr/natje_aji_radni_odnos_</w:t>
        </w:r>
      </w:hyperlink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bit će 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o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bjav</w:t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ljeno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vrijeme održavanja prethodne provjere znanja i sposobnosti kandidata i područje provjere. Intervju se provodi 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s kandidatima koji su zadovoljili na provjeri znanja i sposobnosti putem testiranja i praktičnoj provjeri sposobnosti i vještina ( ostvarili su najmanje 50% bodova od ukupnog broja bodova ).</w:t>
      </w:r>
      <w:r w:rsidRPr="00A86062"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> 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>Rok za podnošenje prijava je 8 (osam) dana od dana objave natječaja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>na mrežnim stranicama i oglasnoj ploči Hrvatskog zavoda za zapošljavanje, te mrežnim stranicama i oglasnoj ploči Škole</w:t>
      </w:r>
      <w:r w:rsidRPr="00494B49"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 xml:space="preserve"> ( ukoliko nisu istodobno objavljeni rok istječe protekom roka u natječaju koji je posljednji objavljen ).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 xml:space="preserve">Potpune prijave šalju se na adresu elektroničke pošte </w:t>
      </w:r>
      <w:hyperlink r:id="rId7" w:history="1">
        <w:r w:rsidRPr="00494B49">
          <w:rPr>
            <w:rStyle w:val="Hiperveza"/>
            <w:rFonts w:ascii="Century" w:hAnsi="Century"/>
            <w:szCs w:val="27"/>
            <w:bdr w:val="none" w:sz="0" w:space="0" w:color="auto" w:frame="1"/>
            <w:lang w:val="hr-HR"/>
          </w:rPr>
          <w:t>oskozala@os-kozala-</w:t>
        </w:r>
        <w:r w:rsidRPr="00494B49">
          <w:rPr>
            <w:rStyle w:val="Hiperveza"/>
            <w:rFonts w:ascii="Century" w:hAnsi="Century"/>
            <w:szCs w:val="27"/>
            <w:bdr w:val="none" w:sz="0" w:space="0" w:color="auto" w:frame="1"/>
            <w:lang w:val="hr-HR"/>
          </w:rPr>
          <w:lastRenderedPageBreak/>
          <w:t>ri.skole.hr</w:t>
        </w:r>
      </w:hyperlink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ili na adresu </w:t>
      </w:r>
      <w:r w:rsidRPr="00494B49">
        <w:rPr>
          <w:rFonts w:ascii="Century" w:hAnsi="Century"/>
          <w:b/>
          <w:color w:val="000000"/>
          <w:szCs w:val="27"/>
          <w:bdr w:val="none" w:sz="0" w:space="0" w:color="auto" w:frame="1"/>
          <w:lang w:val="hr-HR"/>
        </w:rPr>
        <w:t>Osnovna škola Kozala, Ante Kovačića 21, 51000 Rijeka s naznakom „ za natječaj“ .</w:t>
      </w:r>
    </w:p>
    <w:p w:rsidR="00C602E0" w:rsidRPr="00494B49" w:rsidRDefault="00C602E0" w:rsidP="00C602E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Urednom prijavom smatra se prijava koja sadrži sve podatke i priloge navedene u natječaju.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Nepotpune i nepravodobne prijave neće se razmatrati.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Obavijest o ishodu natječajnog postupka sa imenom i prezimenom odabranog kandidata, škola će objaviti na svojim mrežnim stranicama u roku od 3 dana od dana odabira osobe u natječajnom postupku, te će se objavom rezultata natječaja smatrati da su svi kandidati obaviješteni i neće biti pojedinačno pisano obavješteni.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Prijavom na natječaj kandidat daje izričitu privolu Osnovnoj školi Kozala za prikupljanje, korištenje i obradu svih dostavljenih podataka u svrhu provedbe natječaja sukladno propisima koji uređuju zaštitu osobnih podataka i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objavom osobnih podataka (ime, prezime,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titula) na mrežnoj stranici škole, u svrhu obavještavanja o rezultatima natječaja.</w:t>
      </w:r>
    </w:p>
    <w:p w:rsidR="00C602E0" w:rsidRPr="00494B49" w:rsidRDefault="00C602E0" w:rsidP="00C602E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</w:p>
    <w:p w:rsidR="00C602E0" w:rsidRDefault="00C602E0" w:rsidP="00C602E0">
      <w:pPr>
        <w:spacing w:line="432" w:lineRule="atLeast"/>
        <w:textAlignment w:val="baseline"/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</w:pP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  <w:t>Ravnateljica OŠ Kozala</w:t>
      </w:r>
    </w:p>
    <w:p w:rsidR="00C602E0" w:rsidRDefault="00C602E0" w:rsidP="00C602E0">
      <w:pPr>
        <w:spacing w:line="432" w:lineRule="atLeast"/>
        <w:textAlignment w:val="baseline"/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</w:pP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  <w:t>Kim Anić</w:t>
      </w:r>
    </w:p>
    <w:p w:rsidR="00C602E0" w:rsidRDefault="00C602E0" w:rsidP="00C602E0"/>
    <w:p w:rsidR="00060404" w:rsidRDefault="00060404"/>
    <w:sectPr w:rsidR="00060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223BB"/>
    <w:multiLevelType w:val="multilevel"/>
    <w:tmpl w:val="E070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714A60"/>
    <w:multiLevelType w:val="hybridMultilevel"/>
    <w:tmpl w:val="ECAC0B12"/>
    <w:lvl w:ilvl="0" w:tplc="0B925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2E0"/>
    <w:rsid w:val="00060404"/>
    <w:rsid w:val="00683C08"/>
    <w:rsid w:val="0099349C"/>
    <w:rsid w:val="00C6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EBC8"/>
  <w15:chartTrackingRefBased/>
  <w15:docId w15:val="{2EB653B8-555F-4CFC-B93B-C49172D3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02E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602E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60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kozala@os-kozala-r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kozala-ri.skole.hr/natje_aji_radni_odnos_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Vivoda</dc:creator>
  <cp:keywords/>
  <dc:description/>
  <cp:lastModifiedBy>Kim Anić</cp:lastModifiedBy>
  <cp:revision>2</cp:revision>
  <dcterms:created xsi:type="dcterms:W3CDTF">2019-09-10T09:10:00Z</dcterms:created>
  <dcterms:modified xsi:type="dcterms:W3CDTF">2019-09-10T09:10:00Z</dcterms:modified>
</cp:coreProperties>
</file>